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147366" w:rsidR="008B286F" w:rsidRPr="007001A7" w:rsidRDefault="00B07A84" w:rsidP="00222E1B">
      <w:pPr>
        <w:spacing w:after="120" w:line="259" w:lineRule="auto"/>
        <w:rPr>
          <w:b/>
          <w:color w:val="000000" w:themeColor="text1"/>
        </w:rPr>
      </w:pPr>
      <w:r w:rsidRPr="007001A7">
        <w:rPr>
          <w:b/>
          <w:color w:val="000000" w:themeColor="text1"/>
        </w:rPr>
        <w:t>High School Lesson Objectives:</w:t>
      </w:r>
    </w:p>
    <w:p w14:paraId="00000002" w14:textId="038A09BE" w:rsidR="008B286F" w:rsidRPr="007001A7" w:rsidRDefault="00B07A84">
      <w:pPr>
        <w:numPr>
          <w:ilvl w:val="1"/>
          <w:numId w:val="4"/>
        </w:numPr>
        <w:spacing w:after="120" w:line="259" w:lineRule="auto"/>
        <w:rPr>
          <w:color w:val="000000" w:themeColor="text1"/>
        </w:rPr>
      </w:pPr>
      <w:r w:rsidRPr="007001A7">
        <w:rPr>
          <w:color w:val="000000" w:themeColor="text1"/>
        </w:rPr>
        <w:t>Compa</w:t>
      </w:r>
      <w:r w:rsidR="00222E1B" w:rsidRPr="007001A7">
        <w:rPr>
          <w:color w:val="000000" w:themeColor="text1"/>
        </w:rPr>
        <w:t>re</w:t>
      </w:r>
      <w:r w:rsidRPr="007001A7">
        <w:rPr>
          <w:color w:val="000000" w:themeColor="text1"/>
        </w:rPr>
        <w:t xml:space="preserve"> and contrast changing notions of Japanese identity based on changing world economic, social, and political trends. </w:t>
      </w:r>
    </w:p>
    <w:p w14:paraId="00000003" w14:textId="7034930C" w:rsidR="008B286F" w:rsidRPr="007001A7" w:rsidRDefault="00B07A84">
      <w:pPr>
        <w:numPr>
          <w:ilvl w:val="1"/>
          <w:numId w:val="4"/>
        </w:numPr>
        <w:spacing w:after="120" w:line="259" w:lineRule="auto"/>
        <w:rPr>
          <w:color w:val="000000" w:themeColor="text1"/>
        </w:rPr>
      </w:pPr>
      <w:r w:rsidRPr="007001A7">
        <w:rPr>
          <w:color w:val="000000" w:themeColor="text1"/>
        </w:rPr>
        <w:t>Defin</w:t>
      </w:r>
      <w:r w:rsidR="00222E1B" w:rsidRPr="007001A7">
        <w:rPr>
          <w:color w:val="000000" w:themeColor="text1"/>
        </w:rPr>
        <w:t>e</w:t>
      </w:r>
      <w:r w:rsidRPr="007001A7">
        <w:rPr>
          <w:color w:val="000000" w:themeColor="text1"/>
        </w:rPr>
        <w:t xml:space="preserve"> and describ</w:t>
      </w:r>
      <w:r w:rsidR="00222E1B" w:rsidRPr="007001A7">
        <w:rPr>
          <w:color w:val="000000" w:themeColor="text1"/>
        </w:rPr>
        <w:t>e</w:t>
      </w:r>
      <w:r w:rsidRPr="007001A7">
        <w:rPr>
          <w:color w:val="000000" w:themeColor="text1"/>
        </w:rPr>
        <w:t xml:space="preserve"> patterns in Japanese history </w:t>
      </w:r>
    </w:p>
    <w:p w14:paraId="0E548854" w14:textId="77777777" w:rsidR="00222E1B" w:rsidRPr="007001A7" w:rsidRDefault="00B07A84" w:rsidP="00222E1B">
      <w:pPr>
        <w:numPr>
          <w:ilvl w:val="1"/>
          <w:numId w:val="4"/>
        </w:numPr>
        <w:spacing w:after="120" w:line="259" w:lineRule="auto"/>
        <w:rPr>
          <w:color w:val="000000" w:themeColor="text1"/>
        </w:rPr>
      </w:pPr>
      <w:r w:rsidRPr="007001A7">
        <w:rPr>
          <w:color w:val="000000" w:themeColor="text1"/>
        </w:rPr>
        <w:t xml:space="preserve">Explain turning points in Japanese recent history </w:t>
      </w:r>
    </w:p>
    <w:p w14:paraId="56553F8E" w14:textId="77777777" w:rsidR="00222E1B" w:rsidRPr="007001A7" w:rsidRDefault="00222E1B" w:rsidP="00222E1B">
      <w:pPr>
        <w:spacing w:after="120" w:line="259" w:lineRule="auto"/>
        <w:ind w:left="1440"/>
        <w:rPr>
          <w:color w:val="000000" w:themeColor="text1"/>
        </w:rPr>
      </w:pPr>
    </w:p>
    <w:p w14:paraId="00000005" w14:textId="5BFEBAE8" w:rsidR="008B286F" w:rsidRPr="007001A7" w:rsidRDefault="00B07A84" w:rsidP="00222E1B">
      <w:pPr>
        <w:spacing w:after="120" w:line="259" w:lineRule="auto"/>
        <w:rPr>
          <w:color w:val="000000" w:themeColor="text1"/>
        </w:rPr>
      </w:pPr>
      <w:r w:rsidRPr="007001A7">
        <w:rPr>
          <w:b/>
          <w:color w:val="000000" w:themeColor="text1"/>
        </w:rPr>
        <w:t>Lesson Ideas -- (</w:t>
      </w:r>
      <w:r w:rsidRPr="007001A7">
        <w:rPr>
          <w:color w:val="000000" w:themeColor="text1"/>
        </w:rPr>
        <w:t xml:space="preserve">To be used in conjunction with the linked article by Dr. Hashimoto) </w:t>
      </w:r>
    </w:p>
    <w:p w14:paraId="00000006" w14:textId="77777777" w:rsidR="008B286F" w:rsidRPr="007001A7" w:rsidRDefault="00B07A84">
      <w:pPr>
        <w:numPr>
          <w:ilvl w:val="0"/>
          <w:numId w:val="1"/>
        </w:numPr>
        <w:spacing w:line="259" w:lineRule="auto"/>
        <w:rPr>
          <w:color w:val="000000" w:themeColor="text1"/>
        </w:rPr>
      </w:pPr>
      <w:r w:rsidRPr="007001A7">
        <w:rPr>
          <w:color w:val="000000" w:themeColor="text1"/>
        </w:rPr>
        <w:t xml:space="preserve">Three rungs of history -- (independent pre-research) </w:t>
      </w:r>
    </w:p>
    <w:p w14:paraId="00000007" w14:textId="2E414460" w:rsidR="008B286F" w:rsidRPr="007001A7" w:rsidRDefault="00B07A84">
      <w:pPr>
        <w:numPr>
          <w:ilvl w:val="0"/>
          <w:numId w:val="2"/>
        </w:numPr>
        <w:spacing w:line="259" w:lineRule="auto"/>
        <w:rPr>
          <w:color w:val="000000" w:themeColor="text1"/>
        </w:rPr>
      </w:pPr>
      <w:r w:rsidRPr="007001A7">
        <w:rPr>
          <w:color w:val="000000" w:themeColor="text1"/>
        </w:rPr>
        <w:t>Creat</w:t>
      </w:r>
      <w:r w:rsidR="00222E1B" w:rsidRPr="007001A7">
        <w:rPr>
          <w:color w:val="000000" w:themeColor="text1"/>
        </w:rPr>
        <w:t>e</w:t>
      </w:r>
      <w:r w:rsidRPr="007001A7">
        <w:rPr>
          <w:color w:val="000000" w:themeColor="text1"/>
        </w:rPr>
        <w:t xml:space="preserve"> a guided notes worksheet for page 1 of the article</w:t>
      </w:r>
    </w:p>
    <w:p w14:paraId="00000008" w14:textId="77777777" w:rsidR="008B286F" w:rsidRPr="007001A7" w:rsidRDefault="00B07A84">
      <w:pPr>
        <w:numPr>
          <w:ilvl w:val="0"/>
          <w:numId w:val="2"/>
        </w:numPr>
        <w:spacing w:line="259" w:lineRule="auto"/>
        <w:rPr>
          <w:color w:val="000000" w:themeColor="text1"/>
        </w:rPr>
      </w:pPr>
      <w:r w:rsidRPr="007001A7">
        <w:rPr>
          <w:color w:val="000000" w:themeColor="text1"/>
        </w:rPr>
        <w:t xml:space="preserve">Ask students to answer the questions to conduct research about the 3 aspects of Japan’s pre-modern history that influence its national identity. </w:t>
      </w:r>
    </w:p>
    <w:p w14:paraId="00000009" w14:textId="77777777" w:rsidR="008B286F" w:rsidRPr="007001A7" w:rsidRDefault="00B07A84">
      <w:pPr>
        <w:numPr>
          <w:ilvl w:val="0"/>
          <w:numId w:val="1"/>
        </w:numPr>
        <w:spacing w:line="259" w:lineRule="auto"/>
        <w:rPr>
          <w:color w:val="000000" w:themeColor="text1"/>
        </w:rPr>
      </w:pPr>
      <w:r w:rsidRPr="007001A7">
        <w:rPr>
          <w:color w:val="000000" w:themeColor="text1"/>
        </w:rPr>
        <w:t xml:space="preserve">Four Corners -- Classroom Gallery Walk </w:t>
      </w:r>
    </w:p>
    <w:p w14:paraId="0000000A" w14:textId="77777777" w:rsidR="008B286F" w:rsidRPr="007001A7" w:rsidRDefault="00B07A84">
      <w:pPr>
        <w:numPr>
          <w:ilvl w:val="0"/>
          <w:numId w:val="3"/>
        </w:numPr>
        <w:spacing w:line="259" w:lineRule="auto"/>
        <w:rPr>
          <w:color w:val="000000" w:themeColor="text1"/>
        </w:rPr>
      </w:pPr>
      <w:r w:rsidRPr="007001A7">
        <w:rPr>
          <w:color w:val="000000" w:themeColor="text1"/>
        </w:rPr>
        <w:t xml:space="preserve">Create a station for each of the four turning points mentioned by Dr. Hashimoto that contribute to Japanese Identity (in each station use text from the article, photos, videos, etc., and have students walk around and complete questions in a packet for each “turning point” station. </w:t>
      </w:r>
    </w:p>
    <w:p w14:paraId="0000000B" w14:textId="77777777" w:rsidR="008B286F" w:rsidRPr="007001A7" w:rsidRDefault="00B07A84">
      <w:pPr>
        <w:numPr>
          <w:ilvl w:val="1"/>
          <w:numId w:val="3"/>
        </w:numPr>
        <w:spacing w:line="259" w:lineRule="auto"/>
        <w:rPr>
          <w:color w:val="000000" w:themeColor="text1"/>
        </w:rPr>
      </w:pPr>
      <w:r w:rsidRPr="007001A7">
        <w:rPr>
          <w:color w:val="000000" w:themeColor="text1"/>
        </w:rPr>
        <w:t xml:space="preserve">1868 - Meiji Restoration (Forming a National Identity) </w:t>
      </w:r>
    </w:p>
    <w:p w14:paraId="0000000C" w14:textId="77777777" w:rsidR="008B286F" w:rsidRPr="007001A7" w:rsidRDefault="00B07A84">
      <w:pPr>
        <w:numPr>
          <w:ilvl w:val="1"/>
          <w:numId w:val="3"/>
        </w:numPr>
        <w:spacing w:line="259" w:lineRule="auto"/>
        <w:rPr>
          <w:color w:val="000000" w:themeColor="text1"/>
        </w:rPr>
      </w:pPr>
      <w:r w:rsidRPr="007001A7">
        <w:rPr>
          <w:color w:val="000000" w:themeColor="text1"/>
        </w:rPr>
        <w:t>1931 - The Imperial Age and Asia-Pacific War</w:t>
      </w:r>
    </w:p>
    <w:p w14:paraId="0000000D" w14:textId="77777777" w:rsidR="008B286F" w:rsidRPr="007001A7" w:rsidRDefault="00B07A84">
      <w:pPr>
        <w:numPr>
          <w:ilvl w:val="1"/>
          <w:numId w:val="3"/>
        </w:numPr>
        <w:spacing w:line="259" w:lineRule="auto"/>
        <w:rPr>
          <w:color w:val="000000" w:themeColor="text1"/>
        </w:rPr>
      </w:pPr>
      <w:r w:rsidRPr="007001A7">
        <w:rPr>
          <w:color w:val="000000" w:themeColor="text1"/>
        </w:rPr>
        <w:t>1945 - The Postwar Reform, Rapid Growth and Affluence</w:t>
      </w:r>
    </w:p>
    <w:p w14:paraId="0000000E" w14:textId="77777777" w:rsidR="008B286F" w:rsidRPr="007001A7" w:rsidRDefault="00B07A84">
      <w:pPr>
        <w:numPr>
          <w:ilvl w:val="1"/>
          <w:numId w:val="3"/>
        </w:numPr>
        <w:spacing w:line="259" w:lineRule="auto"/>
        <w:rPr>
          <w:color w:val="000000" w:themeColor="text1"/>
        </w:rPr>
      </w:pPr>
      <w:r w:rsidRPr="007001A7">
        <w:rPr>
          <w:color w:val="000000" w:themeColor="text1"/>
        </w:rPr>
        <w:t>1989 - Global Age of Uncertainty, Economic Stagnation, Refocusing Social Goals</w:t>
      </w:r>
    </w:p>
    <w:p w14:paraId="0000000F" w14:textId="77777777" w:rsidR="008B286F" w:rsidRPr="007001A7" w:rsidRDefault="00B07A84">
      <w:pPr>
        <w:numPr>
          <w:ilvl w:val="0"/>
          <w:numId w:val="3"/>
        </w:numPr>
        <w:spacing w:line="259" w:lineRule="auto"/>
        <w:rPr>
          <w:color w:val="000000" w:themeColor="text1"/>
        </w:rPr>
      </w:pPr>
      <w:r w:rsidRPr="007001A7">
        <w:rPr>
          <w:color w:val="000000" w:themeColor="text1"/>
        </w:rPr>
        <w:t xml:space="preserve">After the completing all four stations, ask students to synthesize information and discuss in groups (and then together as a class) how Japanese national identity has changed since the Meiji Restoration. </w:t>
      </w:r>
    </w:p>
    <w:p w14:paraId="00000010" w14:textId="77777777" w:rsidR="008B286F" w:rsidRPr="007001A7" w:rsidRDefault="00B07A84">
      <w:pPr>
        <w:numPr>
          <w:ilvl w:val="0"/>
          <w:numId w:val="1"/>
        </w:numPr>
        <w:spacing w:line="259" w:lineRule="auto"/>
        <w:rPr>
          <w:color w:val="000000" w:themeColor="text1"/>
        </w:rPr>
      </w:pPr>
      <w:r w:rsidRPr="007001A7">
        <w:rPr>
          <w:color w:val="000000" w:themeColor="text1"/>
        </w:rPr>
        <w:t xml:space="preserve">One Japan -- Video Trailer Project </w:t>
      </w:r>
    </w:p>
    <w:p w14:paraId="00000011" w14:textId="02ACC3C8" w:rsidR="008B286F" w:rsidRPr="007001A7" w:rsidRDefault="00B07A84">
      <w:pPr>
        <w:numPr>
          <w:ilvl w:val="1"/>
          <w:numId w:val="4"/>
        </w:numPr>
        <w:spacing w:line="259" w:lineRule="auto"/>
        <w:rPr>
          <w:color w:val="000000" w:themeColor="text1"/>
        </w:rPr>
      </w:pPr>
      <w:r w:rsidRPr="007001A7">
        <w:rPr>
          <w:color w:val="000000" w:themeColor="text1"/>
        </w:rPr>
        <w:t xml:space="preserve">Ask: How do you define Japanese National Identity? </w:t>
      </w:r>
    </w:p>
    <w:p w14:paraId="00000012" w14:textId="38DF9351" w:rsidR="008B286F" w:rsidRPr="007001A7" w:rsidRDefault="00222E1B">
      <w:pPr>
        <w:numPr>
          <w:ilvl w:val="1"/>
          <w:numId w:val="4"/>
        </w:numPr>
        <w:spacing w:line="259" w:lineRule="auto"/>
        <w:rPr>
          <w:color w:val="000000" w:themeColor="text1"/>
        </w:rPr>
      </w:pPr>
      <w:r w:rsidRPr="007001A7">
        <w:rPr>
          <w:color w:val="000000" w:themeColor="text1"/>
        </w:rPr>
        <w:t xml:space="preserve">Students will brainstorm this question </w:t>
      </w:r>
      <w:r w:rsidR="00B07A84" w:rsidRPr="007001A7">
        <w:rPr>
          <w:color w:val="000000" w:themeColor="text1"/>
        </w:rPr>
        <w:t xml:space="preserve">using their knowledge of Japanese history, culture, religious ideas, etc. </w:t>
      </w:r>
    </w:p>
    <w:p w14:paraId="00000013" w14:textId="2383A668" w:rsidR="008B286F" w:rsidRPr="007001A7" w:rsidRDefault="00222E1B">
      <w:pPr>
        <w:numPr>
          <w:ilvl w:val="1"/>
          <w:numId w:val="4"/>
        </w:numPr>
        <w:spacing w:line="259" w:lineRule="auto"/>
        <w:rPr>
          <w:color w:val="000000" w:themeColor="text1"/>
        </w:rPr>
      </w:pPr>
      <w:r w:rsidRPr="007001A7">
        <w:rPr>
          <w:color w:val="000000" w:themeColor="text1"/>
        </w:rPr>
        <w:t>C</w:t>
      </w:r>
      <w:r w:rsidR="00B07A84" w:rsidRPr="007001A7">
        <w:rPr>
          <w:color w:val="000000" w:themeColor="text1"/>
        </w:rPr>
        <w:t xml:space="preserve">reate a </w:t>
      </w:r>
      <w:r w:rsidRPr="007001A7">
        <w:rPr>
          <w:color w:val="000000" w:themeColor="text1"/>
        </w:rPr>
        <w:t>1-minute</w:t>
      </w:r>
      <w:r w:rsidR="00B07A84" w:rsidRPr="007001A7">
        <w:rPr>
          <w:color w:val="000000" w:themeColor="text1"/>
        </w:rPr>
        <w:t xml:space="preserve"> iMovie trailer complete with images, text, music, etc. that they believe defines what Japanese National Identity is. </w:t>
      </w:r>
    </w:p>
    <w:p w14:paraId="00000014" w14:textId="3CE84E1B" w:rsidR="008B286F" w:rsidRPr="007001A7" w:rsidRDefault="00222E1B" w:rsidP="00222E1B">
      <w:pPr>
        <w:spacing w:line="259" w:lineRule="auto"/>
        <w:ind w:left="1440"/>
        <w:rPr>
          <w:color w:val="000000" w:themeColor="text1"/>
        </w:rPr>
      </w:pPr>
      <w:r w:rsidRPr="007001A7">
        <w:rPr>
          <w:i/>
          <w:color w:val="000000" w:themeColor="text1"/>
        </w:rPr>
        <w:t>-</w:t>
      </w:r>
      <w:r w:rsidR="00B07A84" w:rsidRPr="007001A7">
        <w:rPr>
          <w:i/>
          <w:color w:val="000000" w:themeColor="text1"/>
        </w:rPr>
        <w:t xml:space="preserve">This project can be done as a slideshow or poster project depending on access to technology.  </w:t>
      </w:r>
    </w:p>
    <w:p w14:paraId="00000015" w14:textId="77777777" w:rsidR="008B286F" w:rsidRPr="007001A7" w:rsidRDefault="00B07A84" w:rsidP="00222E1B">
      <w:pPr>
        <w:spacing w:after="120" w:line="259" w:lineRule="auto"/>
        <w:rPr>
          <w:b/>
          <w:color w:val="000000" w:themeColor="text1"/>
        </w:rPr>
      </w:pPr>
      <w:r w:rsidRPr="007001A7">
        <w:rPr>
          <w:b/>
          <w:color w:val="000000" w:themeColor="text1"/>
        </w:rPr>
        <w:t>Suggested Units for Inclusion:</w:t>
      </w:r>
    </w:p>
    <w:p w14:paraId="00000016" w14:textId="77777777" w:rsidR="008B286F" w:rsidRPr="007001A7" w:rsidRDefault="00B07A84">
      <w:pPr>
        <w:numPr>
          <w:ilvl w:val="1"/>
          <w:numId w:val="4"/>
        </w:numPr>
        <w:spacing w:after="120" w:line="259" w:lineRule="auto"/>
        <w:rPr>
          <w:color w:val="000000" w:themeColor="text1"/>
        </w:rPr>
      </w:pPr>
      <w:r w:rsidRPr="007001A7">
        <w:rPr>
          <w:color w:val="000000" w:themeColor="text1"/>
        </w:rPr>
        <w:t xml:space="preserve">World History Units on World War II, Japan, East Asia, Postwar Affluence </w:t>
      </w:r>
    </w:p>
    <w:p w14:paraId="00000017" w14:textId="77777777" w:rsidR="008B286F" w:rsidRPr="007001A7" w:rsidRDefault="00B07A84">
      <w:pPr>
        <w:numPr>
          <w:ilvl w:val="1"/>
          <w:numId w:val="4"/>
        </w:numPr>
        <w:spacing w:after="120" w:line="259" w:lineRule="auto"/>
        <w:rPr>
          <w:color w:val="000000" w:themeColor="text1"/>
        </w:rPr>
      </w:pPr>
      <w:r w:rsidRPr="007001A7">
        <w:rPr>
          <w:color w:val="000000" w:themeColor="text1"/>
        </w:rPr>
        <w:t xml:space="preserve">Japanese Language unit on Culture, Identity </w:t>
      </w:r>
    </w:p>
    <w:p w14:paraId="00000018" w14:textId="77777777" w:rsidR="008B286F" w:rsidRPr="007001A7" w:rsidRDefault="00B07A84">
      <w:pPr>
        <w:numPr>
          <w:ilvl w:val="1"/>
          <w:numId w:val="4"/>
        </w:numPr>
        <w:spacing w:after="120" w:line="259" w:lineRule="auto"/>
        <w:rPr>
          <w:color w:val="000000" w:themeColor="text1"/>
        </w:rPr>
      </w:pPr>
      <w:r w:rsidRPr="007001A7">
        <w:rPr>
          <w:color w:val="000000" w:themeColor="text1"/>
        </w:rPr>
        <w:t xml:space="preserve">World Cultures unit on identity, Japan, East Asia, culture </w:t>
      </w:r>
    </w:p>
    <w:p w14:paraId="00000019" w14:textId="77777777" w:rsidR="008B286F" w:rsidRPr="007001A7" w:rsidRDefault="00B07A84">
      <w:pPr>
        <w:numPr>
          <w:ilvl w:val="1"/>
          <w:numId w:val="4"/>
        </w:numPr>
        <w:spacing w:after="120" w:line="259" w:lineRule="auto"/>
        <w:rPr>
          <w:color w:val="000000" w:themeColor="text1"/>
        </w:rPr>
      </w:pPr>
      <w:r w:rsidRPr="007001A7">
        <w:rPr>
          <w:color w:val="000000" w:themeColor="text1"/>
        </w:rPr>
        <w:t xml:space="preserve">Digital media unit on video production </w:t>
      </w:r>
    </w:p>
    <w:p w14:paraId="0000001A" w14:textId="77777777" w:rsidR="008B286F" w:rsidRPr="007001A7" w:rsidRDefault="00B07A84">
      <w:pPr>
        <w:numPr>
          <w:ilvl w:val="1"/>
          <w:numId w:val="4"/>
        </w:numPr>
        <w:spacing w:after="120" w:line="259" w:lineRule="auto"/>
        <w:rPr>
          <w:color w:val="000000" w:themeColor="text1"/>
        </w:rPr>
      </w:pPr>
      <w:r w:rsidRPr="007001A7">
        <w:rPr>
          <w:color w:val="000000" w:themeColor="text1"/>
        </w:rPr>
        <w:t>Economics units on stagnation, growth, production</w:t>
      </w:r>
    </w:p>
    <w:p w14:paraId="0000001B" w14:textId="77777777" w:rsidR="008B286F" w:rsidRPr="007001A7" w:rsidRDefault="00B07A84" w:rsidP="00222E1B">
      <w:pPr>
        <w:spacing w:after="120" w:line="259" w:lineRule="auto"/>
        <w:ind w:left="432"/>
        <w:rPr>
          <w:color w:val="000000" w:themeColor="text1"/>
        </w:rPr>
      </w:pPr>
      <w:r w:rsidRPr="007001A7">
        <w:rPr>
          <w:b/>
          <w:color w:val="000000" w:themeColor="text1"/>
        </w:rPr>
        <w:t>Study Questions:</w:t>
      </w:r>
    </w:p>
    <w:p w14:paraId="0000001C" w14:textId="77777777" w:rsidR="008B286F" w:rsidRPr="007001A7" w:rsidRDefault="00B07A84">
      <w:pPr>
        <w:numPr>
          <w:ilvl w:val="0"/>
          <w:numId w:val="5"/>
        </w:numPr>
        <w:spacing w:line="259" w:lineRule="auto"/>
        <w:rPr>
          <w:color w:val="000000" w:themeColor="text1"/>
        </w:rPr>
      </w:pPr>
      <w:r w:rsidRPr="007001A7">
        <w:rPr>
          <w:color w:val="000000" w:themeColor="text1"/>
        </w:rPr>
        <w:lastRenderedPageBreak/>
        <w:t>Since the global age of uncertainty, how has Japanese national identity shifted? Are the values of Japanese youth today different from their parents and grandparents?</w:t>
      </w:r>
    </w:p>
    <w:p w14:paraId="0000001D" w14:textId="77777777" w:rsidR="008B286F" w:rsidRPr="007001A7" w:rsidRDefault="00B07A84">
      <w:pPr>
        <w:numPr>
          <w:ilvl w:val="0"/>
          <w:numId w:val="5"/>
        </w:numPr>
        <w:spacing w:after="120" w:line="259" w:lineRule="auto"/>
        <w:rPr>
          <w:color w:val="000000" w:themeColor="text1"/>
        </w:rPr>
      </w:pPr>
      <w:r w:rsidRPr="007001A7">
        <w:rPr>
          <w:color w:val="000000" w:themeColor="text1"/>
        </w:rPr>
        <w:t xml:space="preserve">Compare and contrast Japanese national identity during the Imperialist Meiji Restoration and World War II era with Postwar growth period and then again with the late 90s stagnation period.  </w:t>
      </w:r>
    </w:p>
    <w:p w14:paraId="0000001E" w14:textId="77777777" w:rsidR="008B286F" w:rsidRPr="007001A7" w:rsidRDefault="00B07A84">
      <w:pPr>
        <w:numPr>
          <w:ilvl w:val="0"/>
          <w:numId w:val="5"/>
        </w:numPr>
        <w:spacing w:after="120" w:line="259" w:lineRule="auto"/>
        <w:rPr>
          <w:color w:val="000000" w:themeColor="text1"/>
        </w:rPr>
      </w:pPr>
      <w:r w:rsidRPr="007001A7">
        <w:rPr>
          <w:color w:val="000000" w:themeColor="text1"/>
        </w:rPr>
        <w:t xml:space="preserve">What are some of the newest challenges that Japan will face in forming its national identity in the 21st century? </w:t>
      </w:r>
    </w:p>
    <w:p w14:paraId="0000001F" w14:textId="77777777" w:rsidR="008B286F" w:rsidRDefault="008B286F">
      <w:pPr>
        <w:spacing w:after="120" w:line="259" w:lineRule="auto"/>
        <w:ind w:left="1440" w:hanging="360"/>
        <w:rPr>
          <w:color w:val="595959"/>
        </w:rPr>
      </w:pPr>
    </w:p>
    <w:p w14:paraId="00000020" w14:textId="77777777" w:rsidR="008B286F" w:rsidRDefault="008B286F">
      <w:pPr>
        <w:spacing w:after="120" w:line="259" w:lineRule="auto"/>
        <w:ind w:left="1440" w:hanging="360"/>
        <w:rPr>
          <w:color w:val="595959"/>
          <w:sz w:val="24"/>
          <w:szCs w:val="24"/>
        </w:rPr>
      </w:pPr>
    </w:p>
    <w:sectPr w:rsidR="008B286F">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ADFB" w14:textId="77777777" w:rsidR="00A70B7C" w:rsidRDefault="00A70B7C">
      <w:pPr>
        <w:spacing w:line="240" w:lineRule="auto"/>
      </w:pPr>
      <w:r>
        <w:separator/>
      </w:r>
    </w:p>
  </w:endnote>
  <w:endnote w:type="continuationSeparator" w:id="0">
    <w:p w14:paraId="6752ADDF" w14:textId="77777777" w:rsidR="00A70B7C" w:rsidRDefault="00A70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CFFF" w14:textId="77777777" w:rsidR="00A70B7C" w:rsidRDefault="00A70B7C">
      <w:pPr>
        <w:spacing w:line="240" w:lineRule="auto"/>
      </w:pPr>
      <w:r>
        <w:separator/>
      </w:r>
    </w:p>
  </w:footnote>
  <w:footnote w:type="continuationSeparator" w:id="0">
    <w:p w14:paraId="07C2BA91" w14:textId="77777777" w:rsidR="00A70B7C" w:rsidRDefault="00A70B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8B286F" w:rsidRDefault="008B286F"/>
  <w:p w14:paraId="00000022" w14:textId="77777777" w:rsidR="008B286F" w:rsidRDefault="008B286F"/>
  <w:p w14:paraId="00000023" w14:textId="77777777" w:rsidR="008B286F" w:rsidRDefault="00B07A84">
    <w:r>
      <w:rPr>
        <w:b/>
      </w:rPr>
      <w:t>Category</w:t>
    </w:r>
    <w:r>
      <w:t>: Society</w:t>
    </w:r>
  </w:p>
  <w:p w14:paraId="00000024" w14:textId="77777777" w:rsidR="008B286F" w:rsidRDefault="00B07A84">
    <w:r>
      <w:rPr>
        <w:b/>
      </w:rPr>
      <w:t>Article Title</w:t>
    </w:r>
    <w:r>
      <w:t xml:space="preserve">: Forming a National Identity (By: Akiko Hashimoto) </w:t>
    </w:r>
  </w:p>
  <w:p w14:paraId="00000025" w14:textId="77777777" w:rsidR="008B286F" w:rsidRDefault="00B07A84">
    <w:r>
      <w:rPr>
        <w:b/>
      </w:rPr>
      <w:t>Article Link:</w:t>
    </w:r>
    <w:r>
      <w:t xml:space="preserve"> </w:t>
    </w:r>
    <w:hyperlink r:id="rId1">
      <w:r>
        <w:rPr>
          <w:color w:val="1155CC"/>
          <w:u w:val="single"/>
        </w:rPr>
        <w:t>https://www.japanpitt.pitt.edu/essays-and-articles/society/forming-national-identity</w:t>
      </w:r>
    </w:hyperlink>
  </w:p>
  <w:p w14:paraId="00000026" w14:textId="77777777" w:rsidR="008B286F" w:rsidRDefault="00B07A84">
    <w:r>
      <w:rPr>
        <w:b/>
      </w:rPr>
      <w:t xml:space="preserve">Lesson By: </w:t>
    </w:r>
    <w:r>
      <w:t xml:space="preserve">Maura Doyle </w:t>
    </w:r>
    <w:r>
      <w:rPr>
        <w:i/>
        <w:sz w:val="20"/>
        <w:szCs w:val="20"/>
      </w:rPr>
      <w:t xml:space="preserve">         </w:t>
    </w:r>
  </w:p>
  <w:p w14:paraId="00000027" w14:textId="77777777" w:rsidR="008B286F" w:rsidRDefault="00A70B7C">
    <w:r>
      <w:rPr>
        <w:noProof/>
      </w:rPr>
      <w:pict w14:anchorId="129D340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229"/>
    <w:multiLevelType w:val="multilevel"/>
    <w:tmpl w:val="8818A586"/>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211BDB"/>
    <w:multiLevelType w:val="multilevel"/>
    <w:tmpl w:val="A19089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D9B132C"/>
    <w:multiLevelType w:val="multilevel"/>
    <w:tmpl w:val="6BB6A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142C8B"/>
    <w:multiLevelType w:val="multilevel"/>
    <w:tmpl w:val="335009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E0E0A81"/>
    <w:multiLevelType w:val="multilevel"/>
    <w:tmpl w:val="392E24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6F"/>
    <w:rsid w:val="001B0936"/>
    <w:rsid w:val="00222E1B"/>
    <w:rsid w:val="007001A7"/>
    <w:rsid w:val="008B286F"/>
    <w:rsid w:val="00A70B7C"/>
    <w:rsid w:val="00B0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9BC9"/>
  <w15:docId w15:val="{6A97A1DC-10AF-8C41-B164-B19C22B8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22E1B"/>
    <w:pPr>
      <w:tabs>
        <w:tab w:val="center" w:pos="4680"/>
        <w:tab w:val="right" w:pos="9360"/>
      </w:tabs>
      <w:spacing w:line="240" w:lineRule="auto"/>
    </w:pPr>
  </w:style>
  <w:style w:type="character" w:customStyle="1" w:styleId="HeaderChar">
    <w:name w:val="Header Char"/>
    <w:basedOn w:val="DefaultParagraphFont"/>
    <w:link w:val="Header"/>
    <w:uiPriority w:val="99"/>
    <w:rsid w:val="00222E1B"/>
  </w:style>
  <w:style w:type="paragraph" w:styleId="Footer">
    <w:name w:val="footer"/>
    <w:basedOn w:val="Normal"/>
    <w:link w:val="FooterChar"/>
    <w:uiPriority w:val="99"/>
    <w:unhideWhenUsed/>
    <w:rsid w:val="00222E1B"/>
    <w:pPr>
      <w:tabs>
        <w:tab w:val="center" w:pos="4680"/>
        <w:tab w:val="right" w:pos="9360"/>
      </w:tabs>
      <w:spacing w:line="240" w:lineRule="auto"/>
    </w:pPr>
  </w:style>
  <w:style w:type="character" w:customStyle="1" w:styleId="FooterChar">
    <w:name w:val="Footer Char"/>
    <w:basedOn w:val="DefaultParagraphFont"/>
    <w:link w:val="Footer"/>
    <w:uiPriority w:val="99"/>
    <w:rsid w:val="0022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japanpitt.pitt.edu/essays-and-articles/society/forming-national-iden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Lee</dc:creator>
  <cp:lastModifiedBy>Gabrielle Lee</cp:lastModifiedBy>
  <cp:revision>2</cp:revision>
  <dcterms:created xsi:type="dcterms:W3CDTF">2021-07-17T16:42:00Z</dcterms:created>
  <dcterms:modified xsi:type="dcterms:W3CDTF">2021-07-17T16:42:00Z</dcterms:modified>
</cp:coreProperties>
</file>